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67D92">
        <w:rPr>
          <w:b/>
          <w:bCs/>
        </w:rPr>
        <w:t>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67D92" w:rsidRPr="00967D92">
        <w:rPr>
          <w:bCs/>
          <w:color w:val="000000"/>
          <w:spacing w:val="-2"/>
        </w:rPr>
        <w:t>Фильтр воздушный краскораспылителя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67D92">
        <w:t>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bookmarkStart w:id="0" w:name="_GoBack"/>
      <w:bookmarkEnd w:id="0"/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183B-EE35-425B-BE47-2E01A927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2019-03-26T09:30:00Z</cp:lastPrinted>
  <dcterms:created xsi:type="dcterms:W3CDTF">2019-02-14T08:33:00Z</dcterms:created>
  <dcterms:modified xsi:type="dcterms:W3CDTF">2019-03-26T09:41:00Z</dcterms:modified>
</cp:coreProperties>
</file>